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8595" w14:textId="462D2084" w:rsidR="007A5BD9" w:rsidRDefault="006672D3" w:rsidP="00242474">
      <w:pPr>
        <w:pStyle w:val="Title"/>
        <w:rPr>
          <w:color w:val="3A608E"/>
          <w:w w:val="80"/>
          <w:u w:val="thick" w:color="3A608E"/>
        </w:rPr>
      </w:pPr>
      <w:r w:rsidRPr="002133E8">
        <w:rPr>
          <w:b w:val="0"/>
          <w:bCs w:val="0"/>
          <w:noProof/>
          <w:sz w:val="40"/>
          <w:szCs w:val="40"/>
        </w:rPr>
        <mc:AlternateContent>
          <mc:Choice Requires="wpg">
            <w:drawing>
              <wp:anchor distT="0" distB="0" distL="114300" distR="114300" simplePos="0" relativeHeight="487524352" behindDoc="1" locked="0" layoutInCell="1" allowOverlap="1" wp14:anchorId="14D93061" wp14:editId="60017907">
                <wp:simplePos x="0" y="0"/>
                <wp:positionH relativeFrom="page">
                  <wp:posOffset>457200</wp:posOffset>
                </wp:positionH>
                <wp:positionV relativeFrom="page">
                  <wp:posOffset>457200</wp:posOffset>
                </wp:positionV>
                <wp:extent cx="6863080" cy="5876925"/>
                <wp:effectExtent l="0" t="0" r="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5876925"/>
                          <a:chOff x="722" y="726"/>
                          <a:chExt cx="10808" cy="9255"/>
                        </a:xfrm>
                      </wpg:grpSpPr>
                      <pic:pic xmlns:pic="http://schemas.openxmlformats.org/drawingml/2006/picture">
                        <pic:nvPicPr>
                          <pic:cNvPr id="6"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936" y="6123"/>
                            <a:ext cx="3589" cy="3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7"/>
                        <wps:cNvSpPr>
                          <a:spLocks/>
                        </wps:cNvSpPr>
                        <wps:spPr bwMode="auto">
                          <a:xfrm>
                            <a:off x="7936" y="726"/>
                            <a:ext cx="3594" cy="5407"/>
                          </a:xfrm>
                          <a:custGeom>
                            <a:avLst/>
                            <a:gdLst>
                              <a:gd name="T0" fmla="+- 0 11530 7937"/>
                              <a:gd name="T1" fmla="*/ T0 w 3594"/>
                              <a:gd name="T2" fmla="+- 0 726 726"/>
                              <a:gd name="T3" fmla="*/ 726 h 5407"/>
                              <a:gd name="T4" fmla="+- 0 7937 7937"/>
                              <a:gd name="T5" fmla="*/ T4 w 3594"/>
                              <a:gd name="T6" fmla="+- 0 726 726"/>
                              <a:gd name="T7" fmla="*/ 726 h 5407"/>
                              <a:gd name="T8" fmla="+- 0 7937 7937"/>
                              <a:gd name="T9" fmla="*/ T8 w 3594"/>
                              <a:gd name="T10" fmla="+- 0 1287 726"/>
                              <a:gd name="T11" fmla="*/ 1287 h 5407"/>
                              <a:gd name="T12" fmla="+- 0 7937 7937"/>
                              <a:gd name="T13" fmla="*/ T12 w 3594"/>
                              <a:gd name="T14" fmla="+- 0 5382 726"/>
                              <a:gd name="T15" fmla="*/ 5382 h 5407"/>
                              <a:gd name="T16" fmla="+- 0 7937 7937"/>
                              <a:gd name="T17" fmla="*/ T16 w 3594"/>
                              <a:gd name="T18" fmla="+- 0 6133 726"/>
                              <a:gd name="T19" fmla="*/ 6133 h 5407"/>
                              <a:gd name="T20" fmla="+- 0 11530 7937"/>
                              <a:gd name="T21" fmla="*/ T20 w 3594"/>
                              <a:gd name="T22" fmla="+- 0 6133 726"/>
                              <a:gd name="T23" fmla="*/ 6133 h 5407"/>
                              <a:gd name="T24" fmla="+- 0 11530 7937"/>
                              <a:gd name="T25" fmla="*/ T24 w 3594"/>
                              <a:gd name="T26" fmla="+- 0 5382 726"/>
                              <a:gd name="T27" fmla="*/ 5382 h 5407"/>
                              <a:gd name="T28" fmla="+- 0 11530 7937"/>
                              <a:gd name="T29" fmla="*/ T28 w 3594"/>
                              <a:gd name="T30" fmla="+- 0 1287 726"/>
                              <a:gd name="T31" fmla="*/ 1287 h 5407"/>
                              <a:gd name="T32" fmla="+- 0 11530 7937"/>
                              <a:gd name="T33" fmla="*/ T32 w 3594"/>
                              <a:gd name="T34" fmla="+- 0 726 726"/>
                              <a:gd name="T35" fmla="*/ 726 h 5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94" h="5407">
                                <a:moveTo>
                                  <a:pt x="3593" y="0"/>
                                </a:moveTo>
                                <a:lnTo>
                                  <a:pt x="0" y="0"/>
                                </a:lnTo>
                                <a:lnTo>
                                  <a:pt x="0" y="561"/>
                                </a:lnTo>
                                <a:lnTo>
                                  <a:pt x="0" y="4656"/>
                                </a:lnTo>
                                <a:lnTo>
                                  <a:pt x="0" y="5407"/>
                                </a:lnTo>
                                <a:lnTo>
                                  <a:pt x="3593" y="5407"/>
                                </a:lnTo>
                                <a:lnTo>
                                  <a:pt x="3593" y="4656"/>
                                </a:lnTo>
                                <a:lnTo>
                                  <a:pt x="3593" y="561"/>
                                </a:lnTo>
                                <a:lnTo>
                                  <a:pt x="3593" y="0"/>
                                </a:lnTo>
                                <a:close/>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7936" y="1287"/>
                            <a:ext cx="634" cy="6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7936" y="727"/>
                            <a:ext cx="634" cy="560"/>
                          </a:xfrm>
                          <a:custGeom>
                            <a:avLst/>
                            <a:gdLst>
                              <a:gd name="T0" fmla="+- 0 7937 7937"/>
                              <a:gd name="T1" fmla="*/ T0 w 634"/>
                              <a:gd name="T2" fmla="+- 0 727 727"/>
                              <a:gd name="T3" fmla="*/ 727 h 560"/>
                              <a:gd name="T4" fmla="+- 0 7937 7937"/>
                              <a:gd name="T5" fmla="*/ T4 w 634"/>
                              <a:gd name="T6" fmla="+- 0 1287 727"/>
                              <a:gd name="T7" fmla="*/ 1287 h 560"/>
                              <a:gd name="T8" fmla="+- 0 8570 7937"/>
                              <a:gd name="T9" fmla="*/ T8 w 634"/>
                              <a:gd name="T10" fmla="+- 0 1287 727"/>
                              <a:gd name="T11" fmla="*/ 1287 h 560"/>
                              <a:gd name="T12" fmla="+- 0 7937 7937"/>
                              <a:gd name="T13" fmla="*/ T12 w 634"/>
                              <a:gd name="T14" fmla="+- 0 727 727"/>
                              <a:gd name="T15" fmla="*/ 727 h 560"/>
                            </a:gdLst>
                            <a:ahLst/>
                            <a:cxnLst>
                              <a:cxn ang="0">
                                <a:pos x="T1" y="T3"/>
                              </a:cxn>
                              <a:cxn ang="0">
                                <a:pos x="T5" y="T7"/>
                              </a:cxn>
                              <a:cxn ang="0">
                                <a:pos x="T9" y="T11"/>
                              </a:cxn>
                              <a:cxn ang="0">
                                <a:pos x="T13" y="T15"/>
                              </a:cxn>
                            </a:cxnLst>
                            <a:rect l="0" t="0" r="r" b="b"/>
                            <a:pathLst>
                              <a:path w="634" h="560">
                                <a:moveTo>
                                  <a:pt x="0" y="0"/>
                                </a:moveTo>
                                <a:lnTo>
                                  <a:pt x="0" y="560"/>
                                </a:lnTo>
                                <a:lnTo>
                                  <a:pt x="633" y="560"/>
                                </a:lnTo>
                                <a:lnTo>
                                  <a:pt x="0"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722" y="2470"/>
                            <a:ext cx="7731" cy="0"/>
                          </a:xfrm>
                          <a:prstGeom prst="line">
                            <a:avLst/>
                          </a:prstGeom>
                          <a:noFill/>
                          <a:ln w="28575">
                            <a:solidFill>
                              <a:srgbClr val="FFCC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25EF3" id="Group 3" o:spid="_x0000_s1026" style="position:absolute;margin-left:36pt;margin-top:36pt;width:540.4pt;height:462.75pt;z-index:-15792128;mso-position-horizontal-relative:page;mso-position-vertical-relative:page" coordorigin="722,726" coordsize="10808,9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936;top:6123;width:3589;height:3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">
                  <v:imagedata r:id="rId6" o:title=""/>
                </v:shape>
                <v:shape id="Freeform 7" o:spid="_x0000_s1028" style="position:absolute;left:7936;top:726;width:3594;height:5407;visibility:visible;mso-wrap-style:square;v-text-anchor:top" coordsize="3594,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" path="m3593,l,,,561,,4656r,751l3593,5407r,-751l3593,561,3593,xe" fillcolor="#069" stroked="f">
                  <v:path arrowok="t" o:connecttype="custom" o:connectlocs="3593,726;0,726;0,1287;0,5382;0,6133;3593,6133;3593,5382;3593,1287;3593,726" o:connectangles="0,0,0,0,0,0,0,0,0"/>
                </v:shape>
                <v:rect id="Rectangle 6" o:spid="_x0000_s1029" style="position:absolute;left:7936;top:1287;width:634;height:6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Freeform 5" o:spid="_x0000_s1030" style="position:absolute;left:7936;top:727;width:634;height:560;visibility:visible;mso-wrap-style:square;v-text-anchor:top" coordsize="6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" path="m,l,560r633,l,xe" fillcolor="#fc0" stroked="f">
                  <v:path arrowok="t" o:connecttype="custom" o:connectlocs="0,727;0,1287;633,1287;0,727" o:connectangles="0,0,0,0"/>
                </v:shape>
                <v:line id="Line 4" o:spid="_x0000_s1031" style="position:absolute;visibility:visible;mso-wrap-style:square" from="722,2470" to="8453,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" strokecolor="#fc0" strokeweight="2.25pt"/>
                <w10:wrap anchorx="page" anchory="page"/>
              </v:group>
            </w:pict>
          </mc:Fallback>
        </mc:AlternateContent>
      </w:r>
      <w:r w:rsidR="00242474">
        <w:rPr>
          <w:color w:val="3A608E"/>
          <w:w w:val="80"/>
          <w:u w:val="thick" w:color="3A608E"/>
        </w:rPr>
        <w:t>FEMA L-9</w:t>
      </w:r>
      <w:r w:rsidR="004F20BE">
        <w:rPr>
          <w:color w:val="3A608E"/>
          <w:w w:val="80"/>
          <w:u w:val="thick" w:color="3A608E"/>
        </w:rPr>
        <w:t>8</w:t>
      </w:r>
      <w:r w:rsidR="00242474">
        <w:rPr>
          <w:color w:val="3A608E"/>
          <w:w w:val="80"/>
          <w:u w:val="thick" w:color="3A608E"/>
        </w:rPr>
        <w:t>4</w:t>
      </w:r>
    </w:p>
    <w:p w14:paraId="34B94DF7" w14:textId="7D6BD19E" w:rsidR="00242474" w:rsidRPr="00242474" w:rsidRDefault="00242474" w:rsidP="00242474">
      <w:pPr>
        <w:pStyle w:val="Title"/>
        <w:rPr>
          <w:color w:val="3A608E"/>
          <w:w w:val="80"/>
          <w:u w:val="thick" w:color="3A608E"/>
        </w:rPr>
      </w:pPr>
      <w:r>
        <w:rPr>
          <w:color w:val="3A608E"/>
          <w:w w:val="80"/>
          <w:u w:val="thick" w:color="3A608E"/>
        </w:rPr>
        <w:t>Strike Team / Task Force Leader</w:t>
      </w:r>
    </w:p>
    <w:p w14:paraId="2FFEA3AE" w14:textId="77777777" w:rsidR="006E321D" w:rsidRDefault="006E321D">
      <w:pPr>
        <w:tabs>
          <w:tab w:val="left" w:pos="4373"/>
        </w:tabs>
        <w:ind w:left="159"/>
        <w:rPr>
          <w:rFonts w:ascii="Tahoma"/>
          <w:b/>
          <w:color w:val="3A608E"/>
          <w:w w:val="65"/>
          <w:sz w:val="44"/>
        </w:rPr>
      </w:pPr>
    </w:p>
    <w:p w14:paraId="2DA88FE1" w14:textId="4B484EAA" w:rsidR="007A5BD9" w:rsidRPr="00F935BA" w:rsidRDefault="00F935BA">
      <w:pPr>
        <w:tabs>
          <w:tab w:val="left" w:pos="4373"/>
        </w:tabs>
        <w:ind w:left="159"/>
        <w:rPr>
          <w:rFonts w:ascii="Tahoma"/>
          <w:b/>
          <w:sz w:val="40"/>
          <w:szCs w:val="40"/>
        </w:rPr>
      </w:pPr>
      <w:r>
        <w:rPr>
          <w:rFonts w:ascii="Tahoma"/>
          <w:b/>
          <w:color w:val="3A608E"/>
          <w:w w:val="65"/>
          <w:sz w:val="44"/>
        </w:rPr>
        <w:t>HASTINGS</w:t>
      </w:r>
      <w:r w:rsidR="00E93853">
        <w:rPr>
          <w:rFonts w:ascii="Tahoma"/>
          <w:b/>
          <w:color w:val="3A608E"/>
          <w:w w:val="65"/>
          <w:sz w:val="44"/>
        </w:rPr>
        <w:t>,</w:t>
      </w:r>
      <w:r w:rsidR="00E93853">
        <w:rPr>
          <w:rFonts w:ascii="Tahoma"/>
          <w:b/>
          <w:color w:val="3A608E"/>
          <w:spacing w:val="2"/>
          <w:w w:val="65"/>
          <w:sz w:val="44"/>
        </w:rPr>
        <w:t xml:space="preserve"> </w:t>
      </w:r>
      <w:r w:rsidR="00E93853">
        <w:rPr>
          <w:rFonts w:ascii="Tahoma"/>
          <w:b/>
          <w:color w:val="3A608E"/>
          <w:w w:val="65"/>
          <w:sz w:val="44"/>
        </w:rPr>
        <w:t>NE</w:t>
      </w:r>
      <w:r w:rsidR="00E93853">
        <w:rPr>
          <w:rFonts w:ascii="Tahoma"/>
          <w:b/>
          <w:color w:val="3A608E"/>
          <w:w w:val="65"/>
          <w:sz w:val="44"/>
        </w:rPr>
        <w:tab/>
      </w:r>
      <w:r w:rsidRPr="00F935BA">
        <w:rPr>
          <w:rFonts w:ascii="Tahoma"/>
          <w:b/>
          <w:color w:val="3A608E"/>
          <w:w w:val="65"/>
          <w:sz w:val="40"/>
          <w:szCs w:val="40"/>
        </w:rPr>
        <w:t>September 23-25, 2022</w:t>
      </w:r>
    </w:p>
    <w:p w14:paraId="36A47FA2" w14:textId="41F06902" w:rsidR="007A5BD9" w:rsidRDefault="00E93853">
      <w:pPr>
        <w:pStyle w:val="Heading1"/>
        <w:spacing w:before="228"/>
        <w:ind w:left="4417"/>
      </w:pPr>
      <w:r>
        <w:rPr>
          <w:color w:val="3A608E"/>
          <w:w w:val="65"/>
        </w:rPr>
        <w:t>8</w:t>
      </w:r>
      <w:r>
        <w:rPr>
          <w:color w:val="3A608E"/>
          <w:spacing w:val="8"/>
          <w:w w:val="65"/>
        </w:rPr>
        <w:t xml:space="preserve"> </w:t>
      </w:r>
      <w:r>
        <w:rPr>
          <w:color w:val="3A608E"/>
          <w:w w:val="65"/>
        </w:rPr>
        <w:t>A.M.</w:t>
      </w:r>
      <w:r>
        <w:rPr>
          <w:color w:val="3A608E"/>
          <w:spacing w:val="8"/>
          <w:w w:val="65"/>
        </w:rPr>
        <w:t xml:space="preserve"> </w:t>
      </w:r>
      <w:r>
        <w:rPr>
          <w:color w:val="3A608E"/>
          <w:w w:val="65"/>
        </w:rPr>
        <w:t>-</w:t>
      </w:r>
      <w:r>
        <w:rPr>
          <w:color w:val="3A608E"/>
          <w:spacing w:val="10"/>
          <w:w w:val="65"/>
        </w:rPr>
        <w:t xml:space="preserve"> </w:t>
      </w:r>
      <w:r>
        <w:rPr>
          <w:color w:val="3A608E"/>
          <w:w w:val="65"/>
        </w:rPr>
        <w:t>5</w:t>
      </w:r>
      <w:r>
        <w:rPr>
          <w:color w:val="3A608E"/>
          <w:spacing w:val="9"/>
          <w:w w:val="65"/>
        </w:rPr>
        <w:t xml:space="preserve"> </w:t>
      </w:r>
      <w:r>
        <w:rPr>
          <w:color w:val="3A608E"/>
          <w:w w:val="65"/>
        </w:rPr>
        <w:t>P.M.</w:t>
      </w:r>
      <w:r>
        <w:rPr>
          <w:color w:val="3A608E"/>
          <w:spacing w:val="48"/>
        </w:rPr>
        <w:t xml:space="preserve"> </w:t>
      </w:r>
      <w:r w:rsidR="00242474">
        <w:rPr>
          <w:color w:val="3A608E"/>
          <w:w w:val="65"/>
        </w:rPr>
        <w:t>All</w:t>
      </w:r>
      <w:r>
        <w:rPr>
          <w:color w:val="3A608E"/>
          <w:spacing w:val="9"/>
          <w:w w:val="65"/>
        </w:rPr>
        <w:t xml:space="preserve"> </w:t>
      </w:r>
      <w:r>
        <w:rPr>
          <w:color w:val="3A608E"/>
          <w:w w:val="65"/>
        </w:rPr>
        <w:t>Days</w:t>
      </w:r>
    </w:p>
    <w:p w14:paraId="10AC9F23" w14:textId="52FEB079" w:rsidR="0003752E" w:rsidRDefault="0003752E">
      <w:pPr>
        <w:pStyle w:val="Heading1"/>
        <w:rPr>
          <w:color w:val="FFFFFF"/>
          <w:w w:val="75"/>
          <w:u w:val="thick" w:color="FFFFFF"/>
        </w:rPr>
      </w:pPr>
    </w:p>
    <w:p w14:paraId="0FC4F8FD" w14:textId="6ACA1065" w:rsidR="00752614" w:rsidRDefault="00752614">
      <w:pPr>
        <w:pStyle w:val="Heading1"/>
        <w:rPr>
          <w:color w:val="FFFFFF"/>
          <w:w w:val="75"/>
          <w:u w:val="thick" w:color="FFFFFF"/>
        </w:rPr>
      </w:pPr>
    </w:p>
    <w:p w14:paraId="54213741" w14:textId="4961B63D" w:rsidR="007A5BD9" w:rsidRDefault="00E93853">
      <w:pPr>
        <w:pStyle w:val="Heading1"/>
      </w:pPr>
      <w:r>
        <w:rPr>
          <w:color w:val="FFFFFF"/>
          <w:w w:val="75"/>
          <w:u w:val="thick" w:color="FFFFFF"/>
        </w:rPr>
        <w:t>Where:</w:t>
      </w:r>
    </w:p>
    <w:p w14:paraId="224DCFD1" w14:textId="4B5DB9FC" w:rsidR="00251845" w:rsidRPr="0003752E" w:rsidRDefault="00251845" w:rsidP="006672D3">
      <w:pPr>
        <w:pStyle w:val="Heading2"/>
        <w:spacing w:before="76" w:line="360" w:lineRule="auto"/>
        <w:ind w:right="921"/>
        <w:rPr>
          <w:color w:val="FFFFFF" w:themeColor="background1"/>
          <w:sz w:val="20"/>
          <w:szCs w:val="20"/>
        </w:rPr>
      </w:pPr>
      <w:r w:rsidRPr="0003752E">
        <w:rPr>
          <w:color w:val="FFFFFF" w:themeColor="background1"/>
          <w:sz w:val="20"/>
          <w:szCs w:val="20"/>
        </w:rPr>
        <w:t>Hastings Fire</w:t>
      </w:r>
      <w:r w:rsidR="002133E8" w:rsidRPr="0003752E">
        <w:rPr>
          <w:color w:val="FFFFFF" w:themeColor="background1"/>
          <w:sz w:val="20"/>
          <w:szCs w:val="20"/>
        </w:rPr>
        <w:t xml:space="preserve"> </w:t>
      </w:r>
      <w:r w:rsidR="00B8037A" w:rsidRPr="0003752E">
        <w:rPr>
          <w:color w:val="FFFFFF" w:themeColor="background1"/>
          <w:sz w:val="20"/>
          <w:szCs w:val="20"/>
        </w:rPr>
        <w:t>Station 2</w:t>
      </w:r>
    </w:p>
    <w:p w14:paraId="017E8093" w14:textId="3DB36581" w:rsidR="006672D3" w:rsidRPr="0003752E" w:rsidRDefault="006672D3" w:rsidP="006672D3">
      <w:pPr>
        <w:pStyle w:val="Heading2"/>
        <w:spacing w:before="76" w:line="360" w:lineRule="auto"/>
        <w:ind w:right="921"/>
        <w:rPr>
          <w:color w:val="FFFFFF" w:themeColor="background1"/>
          <w:sz w:val="20"/>
          <w:szCs w:val="20"/>
        </w:rPr>
      </w:pPr>
      <w:r w:rsidRPr="0003752E">
        <w:rPr>
          <w:color w:val="FFFFFF" w:themeColor="background1"/>
          <w:sz w:val="20"/>
          <w:szCs w:val="20"/>
        </w:rPr>
        <w:t>1145 S. Hastings Ave.</w:t>
      </w:r>
      <w:r w:rsidR="00BB4E12" w:rsidRPr="0003752E">
        <w:rPr>
          <w:color w:val="FFFFFF" w:themeColor="background1"/>
          <w:sz w:val="20"/>
          <w:szCs w:val="20"/>
        </w:rPr>
        <w:t>, Hastings, NE</w:t>
      </w:r>
    </w:p>
    <w:p w14:paraId="69A89B18" w14:textId="07A0EB48" w:rsidR="006672D3" w:rsidRPr="002133E8" w:rsidRDefault="006672D3" w:rsidP="006672D3">
      <w:pPr>
        <w:pStyle w:val="Heading2"/>
        <w:spacing w:before="76" w:line="360" w:lineRule="auto"/>
        <w:ind w:left="0" w:right="921"/>
        <w:rPr>
          <w:sz w:val="20"/>
          <w:szCs w:val="20"/>
        </w:rPr>
        <w:sectPr w:rsidR="006672D3" w:rsidRPr="002133E8">
          <w:type w:val="continuous"/>
          <w:pgSz w:w="12240" w:h="15840"/>
          <w:pgMar w:top="720" w:right="940" w:bottom="280" w:left="760" w:header="720" w:footer="720" w:gutter="0"/>
          <w:cols w:num="2" w:space="720" w:equalWidth="0">
            <w:col w:w="7560" w:space="253"/>
            <w:col w:w="2727"/>
          </w:cols>
        </w:sectPr>
      </w:pPr>
    </w:p>
    <w:p w14:paraId="415767B1" w14:textId="77777777" w:rsidR="006E321D" w:rsidRPr="006E321D" w:rsidRDefault="006E321D" w:rsidP="00F935BA">
      <w:pPr>
        <w:pStyle w:val="BodyText"/>
        <w:rPr>
          <w:rFonts w:asciiTheme="minorHAnsi" w:hAnsiTheme="minorHAnsi" w:cstheme="minorHAnsi"/>
          <w:bCs/>
          <w:u w:val="single"/>
        </w:rPr>
      </w:pPr>
      <w:r w:rsidRPr="006E321D">
        <w:rPr>
          <w:rFonts w:asciiTheme="minorHAnsi" w:hAnsiTheme="minorHAnsi" w:cstheme="minorHAnsi"/>
          <w:bCs/>
          <w:u w:val="single"/>
        </w:rPr>
        <w:t>Overview:</w:t>
      </w:r>
    </w:p>
    <w:p w14:paraId="105F50C4" w14:textId="4F7B1EBF" w:rsidR="00F935BA" w:rsidRPr="00F935BA" w:rsidRDefault="00F935BA" w:rsidP="00F935BA">
      <w:pPr>
        <w:pStyle w:val="BodyText"/>
        <w:rPr>
          <w:rFonts w:asciiTheme="minorHAnsi" w:hAnsiTheme="minorHAnsi" w:cstheme="minorHAnsi"/>
          <w:bCs/>
        </w:rPr>
      </w:pPr>
      <w:r w:rsidRPr="00F935BA">
        <w:rPr>
          <w:rFonts w:asciiTheme="minorHAnsi" w:hAnsiTheme="minorHAnsi" w:cstheme="minorHAnsi"/>
          <w:bCs/>
        </w:rPr>
        <w:t>The course will provide local- and state-level emergency responders with a robust understanding of the duties, responsibilities, and capabilities of an effective Task Force/Strike Team Leader on an All-Hazards Incident Management Team (AHIMT). The course walks participants through general information, including an overview of the Operations Section and information on incident mobilization, initial situational awareness, and unit management. It also provides detailed instruction on responding to the incident and the command needs of the incident, as well as emphasizing the importance of risk management and safety considerations.</w:t>
      </w:r>
    </w:p>
    <w:p w14:paraId="33AA17AA" w14:textId="77777777" w:rsidR="00F935BA" w:rsidRPr="00F935BA" w:rsidRDefault="00F935BA" w:rsidP="00F935BA">
      <w:pPr>
        <w:pStyle w:val="BodyText"/>
        <w:rPr>
          <w:rFonts w:asciiTheme="minorHAnsi" w:hAnsiTheme="minorHAnsi" w:cstheme="minorHAnsi"/>
          <w:bCs/>
        </w:rPr>
      </w:pPr>
    </w:p>
    <w:p w14:paraId="1F5AB1E5" w14:textId="77777777" w:rsidR="00F935BA" w:rsidRPr="00F935BA" w:rsidRDefault="00F935BA" w:rsidP="00F935BA">
      <w:pPr>
        <w:pStyle w:val="BodyText"/>
        <w:rPr>
          <w:rFonts w:asciiTheme="minorHAnsi" w:hAnsiTheme="minorHAnsi" w:cstheme="minorHAnsi"/>
          <w:bCs/>
        </w:rPr>
      </w:pPr>
      <w:r w:rsidRPr="00F935BA">
        <w:rPr>
          <w:rFonts w:asciiTheme="minorHAnsi" w:hAnsiTheme="minorHAnsi" w:cstheme="minorHAnsi"/>
          <w:bCs/>
        </w:rPr>
        <w:t>This course is an instructor-led training that supports learning through discussion, lecture, and active participation in multiple exercises that provides a realistic, scenario-driven approach to mastering the skills required of a TFL/STL. Complex experiential exercises and discussions will afford participants the opportunity to act as a Unit Leader while connecting all information learned back to real-world application.</w:t>
      </w:r>
    </w:p>
    <w:p w14:paraId="75676F90" w14:textId="77777777" w:rsidR="00F935BA" w:rsidRPr="00F935BA" w:rsidRDefault="00F935BA" w:rsidP="00F935BA">
      <w:pPr>
        <w:pStyle w:val="BodyText"/>
        <w:rPr>
          <w:rFonts w:asciiTheme="minorHAnsi" w:hAnsiTheme="minorHAnsi" w:cstheme="minorHAnsi"/>
          <w:bCs/>
        </w:rPr>
      </w:pPr>
    </w:p>
    <w:p w14:paraId="7E3F5274" w14:textId="606B11D6" w:rsidR="00F935BA" w:rsidRPr="00F935BA" w:rsidRDefault="00F935BA" w:rsidP="00F935BA">
      <w:pPr>
        <w:pStyle w:val="BodyText"/>
        <w:rPr>
          <w:rFonts w:asciiTheme="minorHAnsi" w:hAnsiTheme="minorHAnsi" w:cstheme="minorHAnsi"/>
          <w:bCs/>
        </w:rPr>
      </w:pPr>
      <w:r w:rsidRPr="00F935BA">
        <w:rPr>
          <w:rFonts w:asciiTheme="minorHAnsi" w:hAnsiTheme="minorHAnsi" w:cstheme="minorHAnsi"/>
          <w:bCs/>
          <w:u w:val="single"/>
        </w:rPr>
        <w:t>Target Audience</w:t>
      </w:r>
      <w:r w:rsidRPr="00251845">
        <w:rPr>
          <w:rFonts w:asciiTheme="minorHAnsi" w:hAnsiTheme="minorHAnsi" w:cstheme="minorHAnsi"/>
          <w:bCs/>
          <w:u w:val="single"/>
        </w:rPr>
        <w:t>:</w:t>
      </w:r>
      <w:r w:rsidRPr="00251845">
        <w:rPr>
          <w:rFonts w:asciiTheme="minorHAnsi" w:hAnsiTheme="minorHAnsi" w:cstheme="minorHAnsi"/>
          <w:bCs/>
        </w:rPr>
        <w:t xml:space="preserve">  </w:t>
      </w:r>
      <w:r w:rsidRPr="00F935BA">
        <w:rPr>
          <w:rFonts w:asciiTheme="minorHAnsi" w:hAnsiTheme="minorHAnsi" w:cstheme="minorHAnsi"/>
          <w:bCs/>
        </w:rPr>
        <w:t>NIMS ICS All-Hazards training should be completed by personnel who are regularly assigned to Functional, Support, or Unit Leader positions on Type 3 or 4 AHIMTs, or by those persons who desire to seek credentials/certification in those positions.</w:t>
      </w:r>
    </w:p>
    <w:p w14:paraId="5E4B1BC8" w14:textId="77777777" w:rsidR="00F935BA" w:rsidRPr="00F935BA" w:rsidRDefault="00F935BA" w:rsidP="00F935BA">
      <w:pPr>
        <w:pStyle w:val="BodyText"/>
        <w:rPr>
          <w:rFonts w:asciiTheme="minorHAnsi" w:hAnsiTheme="minorHAnsi" w:cstheme="minorHAnsi"/>
          <w:bCs/>
        </w:rPr>
      </w:pPr>
    </w:p>
    <w:p w14:paraId="24A9376F" w14:textId="77777777" w:rsidR="007A5BD9" w:rsidRPr="00251845" w:rsidRDefault="00E93853">
      <w:pPr>
        <w:pStyle w:val="Heading3"/>
        <w:spacing w:before="52"/>
        <w:rPr>
          <w:rFonts w:asciiTheme="minorHAnsi" w:hAnsiTheme="minorHAnsi" w:cstheme="minorHAnsi"/>
          <w:b w:val="0"/>
          <w:u w:val="none"/>
        </w:rPr>
      </w:pPr>
      <w:r w:rsidRPr="00251845">
        <w:rPr>
          <w:rFonts w:asciiTheme="minorHAnsi" w:hAnsiTheme="minorHAnsi" w:cstheme="minorHAnsi"/>
          <w:b w:val="0"/>
          <w:color w:val="333333"/>
          <w:u w:color="333333"/>
        </w:rPr>
        <w:t>Course</w:t>
      </w:r>
      <w:r w:rsidRPr="00251845">
        <w:rPr>
          <w:rFonts w:asciiTheme="minorHAnsi" w:hAnsiTheme="minorHAnsi" w:cstheme="minorHAnsi"/>
          <w:b w:val="0"/>
          <w:color w:val="333333"/>
          <w:spacing w:val="-6"/>
          <w:u w:color="333333"/>
        </w:rPr>
        <w:t xml:space="preserve"> </w:t>
      </w:r>
      <w:r w:rsidRPr="00251845">
        <w:rPr>
          <w:rFonts w:asciiTheme="minorHAnsi" w:hAnsiTheme="minorHAnsi" w:cstheme="minorHAnsi"/>
          <w:b w:val="0"/>
          <w:color w:val="333333"/>
          <w:u w:color="333333"/>
        </w:rPr>
        <w:t>Objectives:</w:t>
      </w:r>
    </w:p>
    <w:p w14:paraId="2A3FA422" w14:textId="459515A4" w:rsidR="00F935BA" w:rsidRPr="00251845" w:rsidRDefault="00F935BA" w:rsidP="00F935BA">
      <w:pPr>
        <w:pStyle w:val="Heading3"/>
        <w:spacing w:before="162"/>
        <w:rPr>
          <w:rFonts w:asciiTheme="minorHAnsi" w:hAnsiTheme="minorHAnsi" w:cstheme="minorHAnsi"/>
          <w:b w:val="0"/>
          <w:sz w:val="20"/>
          <w:szCs w:val="20"/>
          <w:u w:val="none"/>
        </w:rPr>
      </w:pPr>
      <w:r w:rsidRPr="00251845">
        <w:rPr>
          <w:rFonts w:asciiTheme="minorHAnsi" w:hAnsiTheme="minorHAnsi" w:cstheme="minorHAnsi"/>
          <w:b w:val="0"/>
          <w:sz w:val="20"/>
          <w:szCs w:val="20"/>
          <w:u w:val="none"/>
        </w:rPr>
        <w:t>Demonstrate, through exercises and a final exam, the capability to perform the duties and responsibilities of an effective Task Force/Strike Team Leader.</w:t>
      </w:r>
    </w:p>
    <w:p w14:paraId="426ECCCB" w14:textId="5DC5232E" w:rsidR="007A5BD9" w:rsidRPr="00251845" w:rsidRDefault="00E93853" w:rsidP="00A92DCF">
      <w:pPr>
        <w:pStyle w:val="Heading3"/>
        <w:spacing w:before="162"/>
        <w:rPr>
          <w:rFonts w:asciiTheme="minorHAnsi" w:hAnsiTheme="minorHAnsi" w:cstheme="minorHAnsi"/>
          <w:b w:val="0"/>
          <w:sz w:val="20"/>
          <w:szCs w:val="20"/>
        </w:rPr>
      </w:pPr>
      <w:r w:rsidRPr="00251845">
        <w:rPr>
          <w:rFonts w:asciiTheme="minorHAnsi" w:hAnsiTheme="minorHAnsi" w:cstheme="minorHAnsi"/>
          <w:b w:val="0"/>
          <w:sz w:val="20"/>
          <w:szCs w:val="20"/>
        </w:rPr>
        <w:t>Prerequisites:</w:t>
      </w:r>
    </w:p>
    <w:p w14:paraId="2FB357FF" w14:textId="2726BC59" w:rsidR="007A5BD9" w:rsidRPr="00251845" w:rsidRDefault="007A5BD9">
      <w:pPr>
        <w:pStyle w:val="BodyText"/>
        <w:spacing w:before="4"/>
        <w:rPr>
          <w:rFonts w:asciiTheme="minorHAnsi" w:hAnsiTheme="minorHAnsi" w:cstheme="minorHAnsi"/>
          <w:b/>
        </w:rPr>
      </w:pPr>
    </w:p>
    <w:p w14:paraId="7BB77699" w14:textId="77777777" w:rsidR="00F935BA" w:rsidRPr="00251845" w:rsidRDefault="00F935BA" w:rsidP="00F935BA">
      <w:pPr>
        <w:pStyle w:val="PlainText"/>
        <w:numPr>
          <w:ilvl w:val="0"/>
          <w:numId w:val="1"/>
        </w:numPr>
        <w:rPr>
          <w:rFonts w:asciiTheme="minorHAnsi" w:eastAsiaTheme="minorHAnsi" w:hAnsiTheme="minorHAnsi" w:cstheme="minorHAnsi"/>
          <w:sz w:val="20"/>
          <w:szCs w:val="20"/>
        </w:rPr>
      </w:pPr>
      <w:r w:rsidRPr="00251845">
        <w:rPr>
          <w:rFonts w:asciiTheme="minorHAnsi" w:hAnsiTheme="minorHAnsi" w:cstheme="minorHAnsi"/>
          <w:sz w:val="20"/>
          <w:szCs w:val="20"/>
        </w:rPr>
        <w:t>100: Incident Command System (ICS) An Introduction</w:t>
      </w:r>
    </w:p>
    <w:p w14:paraId="484DC3D7" w14:textId="77777777" w:rsidR="00F935BA" w:rsidRP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200: ICS for Single Resource Initial Action Incidents</w:t>
      </w:r>
    </w:p>
    <w:p w14:paraId="592EFA26" w14:textId="49113EE1" w:rsidR="00F935BA" w:rsidRPr="00251845" w:rsidRDefault="00F935BA" w:rsidP="00A406DB">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 xml:space="preserve">300: Intermediate Incident Command System for Expanding Incidents </w:t>
      </w:r>
    </w:p>
    <w:p w14:paraId="115330B6" w14:textId="77777777" w:rsid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 xml:space="preserve">400: Advanced Incident Command System for Command and General Staff – Complex Incidents (ICS 400) </w:t>
      </w:r>
    </w:p>
    <w:p w14:paraId="3CC1797E" w14:textId="77777777" w:rsid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IS 700: National Incident Management System (NIMS), An Introduction</w:t>
      </w:r>
    </w:p>
    <w:p w14:paraId="7A3F72EC" w14:textId="655EBD80" w:rsidR="00F935BA" w:rsidRP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IS 800: National Response Framework (NRF)</w:t>
      </w:r>
    </w:p>
    <w:p w14:paraId="6F28AFE2" w14:textId="77777777" w:rsidR="00F935BA" w:rsidRP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Recommended: O-305, Type 3 AHIMT Training course</w:t>
      </w:r>
    </w:p>
    <w:p w14:paraId="0E4399B9" w14:textId="1AE096B3" w:rsidR="007A5BD9" w:rsidRPr="00251845" w:rsidRDefault="007A5BD9" w:rsidP="00251845">
      <w:pPr>
        <w:pStyle w:val="ListParagraph"/>
        <w:tabs>
          <w:tab w:val="left" w:pos="461"/>
          <w:tab w:val="left" w:pos="463"/>
        </w:tabs>
        <w:ind w:left="462" w:firstLine="0"/>
        <w:rPr>
          <w:rFonts w:asciiTheme="minorHAnsi" w:hAnsiTheme="minorHAnsi" w:cstheme="minorHAnsi"/>
          <w:sz w:val="20"/>
          <w:szCs w:val="20"/>
        </w:rPr>
      </w:pPr>
    </w:p>
    <w:p w14:paraId="7B5EA4ED" w14:textId="3E0A3337" w:rsidR="007A5BD9" w:rsidRDefault="00251845">
      <w:pPr>
        <w:pStyle w:val="BodyText"/>
        <w:rPr>
          <w:sz w:val="24"/>
        </w:rPr>
      </w:pPr>
      <w:r>
        <w:rPr>
          <w:sz w:val="24"/>
        </w:rPr>
        <w:t xml:space="preserve">Sponsored by the </w:t>
      </w:r>
      <w:proofErr w:type="gramStart"/>
      <w:r>
        <w:rPr>
          <w:sz w:val="24"/>
        </w:rPr>
        <w:t>South Central</w:t>
      </w:r>
      <w:proofErr w:type="gramEnd"/>
      <w:r>
        <w:rPr>
          <w:sz w:val="24"/>
        </w:rPr>
        <w:t xml:space="preserve"> PET Region and Hastings Fire.</w:t>
      </w:r>
    </w:p>
    <w:p w14:paraId="78EA00D8" w14:textId="6EE374A6" w:rsidR="007A5BD9" w:rsidRDefault="00E93853">
      <w:pPr>
        <w:spacing w:before="211"/>
        <w:ind w:left="101"/>
        <w:rPr>
          <w:sz w:val="24"/>
        </w:rPr>
      </w:pPr>
      <w:r>
        <w:rPr>
          <w:sz w:val="24"/>
        </w:rPr>
        <w:t>There</w:t>
      </w:r>
      <w:r>
        <w:rPr>
          <w:spacing w:val="-4"/>
          <w:sz w:val="24"/>
        </w:rPr>
        <w:t xml:space="preserve"> </w:t>
      </w:r>
      <w:r>
        <w:rPr>
          <w:sz w:val="24"/>
        </w:rPr>
        <w:t>is</w:t>
      </w:r>
      <w:r>
        <w:rPr>
          <w:spacing w:val="-4"/>
          <w:sz w:val="24"/>
        </w:rPr>
        <w:t xml:space="preserve"> </w:t>
      </w:r>
      <w:r>
        <w:rPr>
          <w:sz w:val="24"/>
        </w:rPr>
        <w:t>no</w:t>
      </w:r>
      <w:r>
        <w:rPr>
          <w:spacing w:val="-3"/>
          <w:sz w:val="24"/>
        </w:rPr>
        <w:t xml:space="preserve"> </w:t>
      </w:r>
      <w:r>
        <w:rPr>
          <w:sz w:val="24"/>
        </w:rPr>
        <w:t>registration</w:t>
      </w:r>
      <w:r>
        <w:rPr>
          <w:spacing w:val="-3"/>
          <w:sz w:val="24"/>
        </w:rPr>
        <w:t xml:space="preserve"> </w:t>
      </w:r>
      <w:r>
        <w:rPr>
          <w:sz w:val="24"/>
        </w:rPr>
        <w:t>fee</w:t>
      </w:r>
      <w:r>
        <w:rPr>
          <w:spacing w:val="-2"/>
          <w:sz w:val="24"/>
        </w:rPr>
        <w:t xml:space="preserve"> </w:t>
      </w:r>
      <w:r>
        <w:rPr>
          <w:sz w:val="24"/>
        </w:rPr>
        <w:t>for</w:t>
      </w:r>
      <w:r>
        <w:rPr>
          <w:spacing w:val="-2"/>
          <w:sz w:val="24"/>
        </w:rPr>
        <w:t xml:space="preserve"> </w:t>
      </w:r>
      <w:r>
        <w:rPr>
          <w:sz w:val="24"/>
        </w:rPr>
        <w:t>attending</w:t>
      </w:r>
      <w:r w:rsidR="002133E8">
        <w:rPr>
          <w:sz w:val="24"/>
        </w:rPr>
        <w:t xml:space="preserve">. </w:t>
      </w:r>
      <w:r w:rsidR="00A6431E">
        <w:rPr>
          <w:sz w:val="24"/>
        </w:rPr>
        <w:t xml:space="preserve"> </w:t>
      </w:r>
      <w:r w:rsidR="002133E8">
        <w:rPr>
          <w:sz w:val="24"/>
        </w:rPr>
        <w:t>Lunch will be provided.</w:t>
      </w:r>
    </w:p>
    <w:p w14:paraId="3369E6CD" w14:textId="77777777" w:rsidR="00BD05BF" w:rsidRDefault="00BD05BF" w:rsidP="00FC0A7D">
      <w:pPr>
        <w:spacing w:before="202"/>
        <w:ind w:left="101"/>
        <w:rPr>
          <w:rFonts w:ascii="Tahoma" w:hAnsi="Tahoma" w:cs="Tahoma"/>
          <w:b/>
          <w:bCs/>
          <w:color w:val="FFFFFF" w:themeColor="background1"/>
          <w:sz w:val="24"/>
        </w:rPr>
      </w:pPr>
    </w:p>
    <w:p w14:paraId="1573126E" w14:textId="77777777" w:rsidR="00BD05BF" w:rsidRDefault="00BD05BF" w:rsidP="00FC0A7D">
      <w:pPr>
        <w:spacing w:before="202"/>
        <w:ind w:left="101"/>
        <w:rPr>
          <w:rFonts w:ascii="Tahoma" w:hAnsi="Tahoma" w:cs="Tahoma"/>
          <w:b/>
          <w:bCs/>
          <w:color w:val="FFFFFF" w:themeColor="background1"/>
          <w:sz w:val="24"/>
        </w:rPr>
      </w:pPr>
    </w:p>
    <w:p w14:paraId="06FDF0B4" w14:textId="77777777" w:rsidR="00BD05BF" w:rsidRDefault="00BD05BF" w:rsidP="00FC0A7D">
      <w:pPr>
        <w:spacing w:before="202"/>
        <w:ind w:left="101"/>
        <w:rPr>
          <w:rFonts w:ascii="Tahoma" w:hAnsi="Tahoma" w:cs="Tahoma"/>
          <w:b/>
          <w:bCs/>
          <w:color w:val="FFFFFF" w:themeColor="background1"/>
          <w:sz w:val="24"/>
        </w:rPr>
      </w:pPr>
    </w:p>
    <w:p w14:paraId="65B66B0A" w14:textId="77777777" w:rsidR="00BD05BF" w:rsidRDefault="00BD05BF" w:rsidP="00FC0A7D">
      <w:pPr>
        <w:spacing w:before="202"/>
        <w:ind w:left="101"/>
        <w:rPr>
          <w:rFonts w:ascii="Tahoma" w:hAnsi="Tahoma" w:cs="Tahoma"/>
          <w:b/>
          <w:bCs/>
          <w:color w:val="FFFFFF" w:themeColor="background1"/>
          <w:sz w:val="24"/>
        </w:rPr>
      </w:pPr>
    </w:p>
    <w:p w14:paraId="7284606E" w14:textId="77777777" w:rsidR="00BD05BF" w:rsidRDefault="00BD05BF" w:rsidP="00FC0A7D">
      <w:pPr>
        <w:spacing w:before="202"/>
        <w:ind w:left="101"/>
        <w:rPr>
          <w:rFonts w:ascii="Tahoma" w:hAnsi="Tahoma" w:cs="Tahoma"/>
          <w:b/>
          <w:bCs/>
          <w:color w:val="FFFFFF" w:themeColor="background1"/>
          <w:sz w:val="24"/>
        </w:rPr>
      </w:pPr>
    </w:p>
    <w:p w14:paraId="67F3C25E" w14:textId="22355180" w:rsidR="007A5BD9" w:rsidRPr="00FC0A7D" w:rsidRDefault="00E93853" w:rsidP="00FC0A7D">
      <w:pPr>
        <w:spacing w:before="202"/>
        <w:ind w:left="101"/>
        <w:rPr>
          <w:color w:val="F2F2F2" w:themeColor="background1" w:themeShade="F2"/>
        </w:rPr>
      </w:pPr>
      <w:r w:rsidRPr="00FC0A7D">
        <w:rPr>
          <w:rFonts w:ascii="Tahoma" w:hAnsi="Tahoma" w:cs="Tahoma"/>
          <w:b/>
          <w:bCs/>
          <w:color w:val="FFFFFF" w:themeColor="background1"/>
          <w:sz w:val="24"/>
        </w:rPr>
        <w:t>Class</w:t>
      </w:r>
      <w:r w:rsidRPr="00FC0A7D">
        <w:rPr>
          <w:rFonts w:ascii="Tahoma" w:hAnsi="Tahoma" w:cs="Tahoma"/>
          <w:b/>
          <w:bCs/>
          <w:color w:val="FFFFFF" w:themeColor="background1"/>
          <w:spacing w:val="-2"/>
          <w:sz w:val="24"/>
        </w:rPr>
        <w:t xml:space="preserve"> </w:t>
      </w:r>
      <w:r w:rsidRPr="00FC0A7D">
        <w:rPr>
          <w:rFonts w:ascii="Tahoma" w:hAnsi="Tahoma" w:cs="Tahoma"/>
          <w:b/>
          <w:bCs/>
          <w:color w:val="FFFFFF" w:themeColor="background1"/>
          <w:sz w:val="24"/>
        </w:rPr>
        <w:t>size</w:t>
      </w:r>
      <w:r w:rsidRPr="00FC0A7D">
        <w:rPr>
          <w:rFonts w:ascii="Tahoma" w:hAnsi="Tahoma" w:cs="Tahoma"/>
          <w:b/>
          <w:bCs/>
          <w:color w:val="FFFFFF" w:themeColor="background1"/>
          <w:spacing w:val="-1"/>
          <w:sz w:val="24"/>
        </w:rPr>
        <w:t xml:space="preserve"> </w:t>
      </w:r>
      <w:r w:rsidRPr="00FC0A7D">
        <w:rPr>
          <w:rFonts w:ascii="Tahoma" w:hAnsi="Tahoma" w:cs="Tahoma"/>
          <w:b/>
          <w:bCs/>
          <w:color w:val="FFFFFF" w:themeColor="background1"/>
          <w:sz w:val="24"/>
        </w:rPr>
        <w:t>is</w:t>
      </w:r>
      <w:r w:rsidRPr="00FC0A7D">
        <w:rPr>
          <w:rFonts w:ascii="Tahoma" w:hAnsi="Tahoma" w:cs="Tahoma"/>
          <w:b/>
          <w:bCs/>
          <w:color w:val="FFFFFF" w:themeColor="background1"/>
          <w:spacing w:val="-2"/>
          <w:sz w:val="24"/>
        </w:rPr>
        <w:t xml:space="preserve"> </w:t>
      </w:r>
      <w:r w:rsidRPr="00FC0A7D">
        <w:rPr>
          <w:rFonts w:ascii="Tahoma" w:hAnsi="Tahoma" w:cs="Tahoma"/>
          <w:b/>
          <w:bCs/>
          <w:color w:val="FFFFFF" w:themeColor="background1"/>
          <w:sz w:val="24"/>
        </w:rPr>
        <w:t>limited</w:t>
      </w:r>
      <w:r w:rsidRPr="00FC0A7D">
        <w:rPr>
          <w:rFonts w:ascii="Tahoma" w:hAnsi="Tahoma" w:cs="Tahoma"/>
          <w:b/>
          <w:bCs/>
          <w:color w:val="FFFFFF" w:themeColor="background1"/>
          <w:spacing w:val="-3"/>
          <w:sz w:val="24"/>
        </w:rPr>
        <w:t xml:space="preserve"> </w:t>
      </w:r>
      <w:r w:rsidRPr="00FC0A7D">
        <w:rPr>
          <w:rFonts w:ascii="Tahoma" w:hAnsi="Tahoma" w:cs="Tahoma"/>
          <w:b/>
          <w:bCs/>
          <w:color w:val="FFFFFF" w:themeColor="background1"/>
          <w:sz w:val="24"/>
        </w:rPr>
        <w:t>to</w:t>
      </w:r>
      <w:r w:rsidRPr="00FC0A7D">
        <w:rPr>
          <w:rFonts w:ascii="Tahoma" w:hAnsi="Tahoma" w:cs="Tahoma"/>
          <w:b/>
          <w:bCs/>
          <w:color w:val="FFFFFF" w:themeColor="background1"/>
          <w:spacing w:val="-3"/>
          <w:sz w:val="24"/>
        </w:rPr>
        <w:t xml:space="preserve"> </w:t>
      </w:r>
      <w:r w:rsidR="00242474" w:rsidRPr="00FC0A7D">
        <w:rPr>
          <w:rFonts w:ascii="Tahoma" w:hAnsi="Tahoma" w:cs="Tahoma"/>
          <w:b/>
          <w:bCs/>
          <w:color w:val="FFFFFF" w:themeColor="background1"/>
          <w:sz w:val="24"/>
        </w:rPr>
        <w:t>30</w:t>
      </w:r>
      <w:r w:rsidRPr="00FC0A7D">
        <w:rPr>
          <w:rFonts w:ascii="Tahoma" w:hAnsi="Tahoma" w:cs="Tahoma"/>
          <w:b/>
          <w:bCs/>
          <w:color w:val="FFFFFF" w:themeColor="background1"/>
          <w:spacing w:val="-3"/>
          <w:sz w:val="24"/>
        </w:rPr>
        <w:t xml:space="preserve"> </w:t>
      </w:r>
      <w:r w:rsidRPr="00FC0A7D">
        <w:rPr>
          <w:rFonts w:ascii="Tahoma" w:hAnsi="Tahoma" w:cs="Tahoma"/>
          <w:b/>
          <w:bCs/>
          <w:color w:val="FFFFFF" w:themeColor="background1"/>
          <w:sz w:val="24"/>
        </w:rPr>
        <w:t>participants</w:t>
      </w:r>
      <w:r w:rsidRPr="00FC0A7D">
        <w:rPr>
          <w:color w:val="F2F2F2" w:themeColor="background1" w:themeShade="F2"/>
          <w:sz w:val="24"/>
        </w:rPr>
        <w:t>.</w:t>
      </w:r>
    </w:p>
    <w:p w14:paraId="0D74814B" w14:textId="77777777" w:rsidR="007A5BD9" w:rsidRDefault="007A5BD9">
      <w:pPr>
        <w:pStyle w:val="BodyText"/>
        <w:rPr>
          <w:sz w:val="22"/>
        </w:rPr>
      </w:pPr>
    </w:p>
    <w:p w14:paraId="4990D85D" w14:textId="77777777" w:rsidR="007A5BD9" w:rsidRDefault="007A5BD9">
      <w:pPr>
        <w:pStyle w:val="BodyText"/>
        <w:rPr>
          <w:sz w:val="22"/>
        </w:rPr>
      </w:pPr>
    </w:p>
    <w:p w14:paraId="54C93183" w14:textId="77777777" w:rsidR="007A5BD9" w:rsidRDefault="007A5BD9">
      <w:pPr>
        <w:pStyle w:val="BodyText"/>
        <w:rPr>
          <w:sz w:val="22"/>
        </w:rPr>
      </w:pPr>
    </w:p>
    <w:p w14:paraId="457D649A" w14:textId="77777777" w:rsidR="007A5BD9" w:rsidRDefault="007A5BD9">
      <w:pPr>
        <w:pStyle w:val="BodyText"/>
        <w:rPr>
          <w:sz w:val="22"/>
        </w:rPr>
      </w:pPr>
    </w:p>
    <w:p w14:paraId="76894501" w14:textId="77777777" w:rsidR="007A5BD9" w:rsidRDefault="007A5BD9">
      <w:pPr>
        <w:pStyle w:val="BodyText"/>
        <w:rPr>
          <w:sz w:val="22"/>
        </w:rPr>
      </w:pPr>
    </w:p>
    <w:p w14:paraId="0B292822" w14:textId="77777777" w:rsidR="007A5BD9" w:rsidRDefault="007A5BD9">
      <w:pPr>
        <w:pStyle w:val="BodyText"/>
        <w:rPr>
          <w:sz w:val="22"/>
        </w:rPr>
      </w:pPr>
    </w:p>
    <w:p w14:paraId="44F56210" w14:textId="77777777" w:rsidR="007A5BD9" w:rsidRDefault="007A5BD9">
      <w:pPr>
        <w:pStyle w:val="BodyText"/>
        <w:rPr>
          <w:sz w:val="22"/>
        </w:rPr>
      </w:pPr>
    </w:p>
    <w:p w14:paraId="14BFE51E" w14:textId="77777777" w:rsidR="007A5BD9" w:rsidRDefault="007A5BD9">
      <w:pPr>
        <w:pStyle w:val="BodyText"/>
        <w:rPr>
          <w:sz w:val="22"/>
        </w:rPr>
      </w:pPr>
    </w:p>
    <w:p w14:paraId="20C5798E" w14:textId="77777777" w:rsidR="007A5BD9" w:rsidRDefault="007A5BD9">
      <w:pPr>
        <w:pStyle w:val="BodyText"/>
        <w:rPr>
          <w:sz w:val="30"/>
        </w:rPr>
      </w:pPr>
    </w:p>
    <w:p w14:paraId="23E2BE81" w14:textId="77777777" w:rsidR="0003752E" w:rsidRDefault="0003752E">
      <w:pPr>
        <w:pStyle w:val="Heading4"/>
      </w:pPr>
    </w:p>
    <w:p w14:paraId="0CD24A6D" w14:textId="477835CB" w:rsidR="0003752E" w:rsidRDefault="0003752E">
      <w:pPr>
        <w:pStyle w:val="Heading4"/>
      </w:pPr>
    </w:p>
    <w:p w14:paraId="4D62160C" w14:textId="77777777" w:rsidR="0003752E" w:rsidRDefault="0003752E">
      <w:pPr>
        <w:pStyle w:val="Heading4"/>
      </w:pPr>
    </w:p>
    <w:p w14:paraId="30F8D976" w14:textId="77777777" w:rsidR="0003752E" w:rsidRDefault="0003752E">
      <w:pPr>
        <w:pStyle w:val="Heading4"/>
      </w:pPr>
    </w:p>
    <w:p w14:paraId="4FD7EBCC" w14:textId="77777777" w:rsidR="00752614" w:rsidRDefault="00752614">
      <w:pPr>
        <w:pStyle w:val="Heading4"/>
      </w:pPr>
    </w:p>
    <w:p w14:paraId="52D50544" w14:textId="3083EAEA" w:rsidR="007A5BD9" w:rsidRDefault="00E93853">
      <w:pPr>
        <w:pStyle w:val="Heading4"/>
        <w:rPr>
          <w:spacing w:val="5"/>
        </w:rPr>
      </w:pPr>
      <w:r>
        <w:t>Register</w:t>
      </w:r>
      <w:r>
        <w:rPr>
          <w:spacing w:val="5"/>
        </w:rPr>
        <w:t xml:space="preserve"> </w:t>
      </w:r>
      <w:r w:rsidR="00C8016C">
        <w:rPr>
          <w:spacing w:val="5"/>
        </w:rPr>
        <w:t>by contacting:</w:t>
      </w:r>
    </w:p>
    <w:p w14:paraId="5E89B0D1" w14:textId="41A8999C" w:rsidR="00C8016C" w:rsidRDefault="00C8016C">
      <w:pPr>
        <w:pStyle w:val="Heading4"/>
        <w:rPr>
          <w:spacing w:val="5"/>
        </w:rPr>
      </w:pPr>
      <w:r>
        <w:rPr>
          <w:spacing w:val="5"/>
        </w:rPr>
        <w:t xml:space="preserve">Jill Harvey @ </w:t>
      </w:r>
      <w:hyperlink r:id="rId7" w:history="1">
        <w:r w:rsidRPr="00BB4E12">
          <w:rPr>
            <w:rStyle w:val="Hyperlink"/>
            <w:spacing w:val="5"/>
            <w:sz w:val="18"/>
            <w:szCs w:val="18"/>
          </w:rPr>
          <w:t>deputyem@phelpscone.org</w:t>
        </w:r>
      </w:hyperlink>
    </w:p>
    <w:p w14:paraId="55BD0BB1" w14:textId="4818E7D5" w:rsidR="00C8016C" w:rsidRDefault="00C8016C">
      <w:pPr>
        <w:pStyle w:val="Heading4"/>
        <w:rPr>
          <w:spacing w:val="5"/>
        </w:rPr>
      </w:pPr>
      <w:r>
        <w:rPr>
          <w:spacing w:val="5"/>
        </w:rPr>
        <w:t>308-995-2250</w:t>
      </w:r>
    </w:p>
    <w:p w14:paraId="6F4B554B" w14:textId="7DC01D88" w:rsidR="006672D3" w:rsidRDefault="006672D3">
      <w:pPr>
        <w:pStyle w:val="Heading4"/>
        <w:rPr>
          <w:spacing w:val="5"/>
        </w:rPr>
      </w:pPr>
    </w:p>
    <w:p w14:paraId="4B2BD180" w14:textId="77777777" w:rsidR="00E96BC2" w:rsidRDefault="00E96BC2">
      <w:pPr>
        <w:pStyle w:val="Heading4"/>
        <w:rPr>
          <w:spacing w:val="5"/>
        </w:rPr>
      </w:pPr>
    </w:p>
    <w:p w14:paraId="47AE2E3B" w14:textId="31108938" w:rsidR="007A5BD9" w:rsidRDefault="006672D3" w:rsidP="00C0079D">
      <w:pPr>
        <w:pStyle w:val="Heading4"/>
        <w:rPr>
          <w:b w:val="0"/>
          <w:sz w:val="24"/>
        </w:rPr>
      </w:pPr>
      <w:r w:rsidRPr="00E96BC2">
        <w:rPr>
          <w:spacing w:val="5"/>
          <w:sz w:val="40"/>
          <w:szCs w:val="40"/>
        </w:rPr>
        <w:t>Registration Deadline is September 9, 2022</w:t>
      </w:r>
    </w:p>
    <w:p w14:paraId="7499BC7C" w14:textId="646FEB84" w:rsidR="007A5BD9" w:rsidRDefault="007A5BD9" w:rsidP="006672D3">
      <w:pPr>
        <w:spacing w:line="249" w:lineRule="exact"/>
        <w:ind w:left="541"/>
      </w:pPr>
    </w:p>
    <w:p w14:paraId="7284F8EF" w14:textId="3795458B" w:rsidR="006672D3" w:rsidRDefault="006672D3" w:rsidP="006672D3">
      <w:pPr>
        <w:spacing w:line="249" w:lineRule="exact"/>
        <w:ind w:left="541"/>
        <w:sectPr w:rsidR="006672D3">
          <w:type w:val="continuous"/>
          <w:pgSz w:w="12240" w:h="15840"/>
          <w:pgMar w:top="720" w:right="940" w:bottom="280" w:left="760" w:header="720" w:footer="720" w:gutter="0"/>
          <w:cols w:num="2" w:space="720" w:equalWidth="0">
            <w:col w:w="6394" w:space="1633"/>
            <w:col w:w="2513"/>
          </w:cols>
        </w:sectPr>
      </w:pPr>
    </w:p>
    <w:p w14:paraId="5876C17A" w14:textId="35487720" w:rsidR="007A5BD9" w:rsidRPr="002133E8" w:rsidRDefault="007A5BD9" w:rsidP="002133E8">
      <w:pPr>
        <w:pStyle w:val="BodyText"/>
        <w:spacing w:before="1"/>
        <w:rPr>
          <w:b/>
          <w:bCs/>
          <w:sz w:val="40"/>
          <w:szCs w:val="40"/>
        </w:rPr>
      </w:pPr>
    </w:p>
    <w:sectPr w:rsidR="007A5BD9" w:rsidRPr="002133E8">
      <w:type w:val="continuous"/>
      <w:pgSz w:w="12240" w:h="15840"/>
      <w:pgMar w:top="720" w:right="9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605C"/>
    <w:multiLevelType w:val="hybridMultilevel"/>
    <w:tmpl w:val="5E3E0B62"/>
    <w:lvl w:ilvl="0" w:tplc="04090001">
      <w:start w:val="1"/>
      <w:numFmt w:val="bullet"/>
      <w:lvlText w:val=""/>
      <w:lvlJc w:val="left"/>
      <w:pPr>
        <w:ind w:left="519" w:hanging="361"/>
      </w:pPr>
      <w:rPr>
        <w:rFonts w:ascii="Symbol" w:hAnsi="Symbol" w:hint="default"/>
        <w:w w:val="100"/>
        <w:lang w:val="en-US" w:eastAsia="en-US" w:bidi="ar-SA"/>
      </w:rPr>
    </w:lvl>
    <w:lvl w:ilvl="1" w:tplc="5A1EAB00">
      <w:numFmt w:val="bullet"/>
      <w:lvlText w:val="•"/>
      <w:lvlJc w:val="left"/>
      <w:pPr>
        <w:ind w:left="1107" w:hanging="361"/>
      </w:pPr>
      <w:rPr>
        <w:rFonts w:hint="default"/>
        <w:lang w:val="en-US" w:eastAsia="en-US" w:bidi="ar-SA"/>
      </w:rPr>
    </w:lvl>
    <w:lvl w:ilvl="2" w:tplc="B42804E6">
      <w:numFmt w:val="bullet"/>
      <w:lvlText w:val="•"/>
      <w:lvlJc w:val="left"/>
      <w:pPr>
        <w:ind w:left="1694" w:hanging="361"/>
      </w:pPr>
      <w:rPr>
        <w:rFonts w:hint="default"/>
        <w:lang w:val="en-US" w:eastAsia="en-US" w:bidi="ar-SA"/>
      </w:rPr>
    </w:lvl>
    <w:lvl w:ilvl="3" w:tplc="51045F68">
      <w:numFmt w:val="bullet"/>
      <w:lvlText w:val="•"/>
      <w:lvlJc w:val="left"/>
      <w:pPr>
        <w:ind w:left="2281" w:hanging="361"/>
      </w:pPr>
      <w:rPr>
        <w:rFonts w:hint="default"/>
        <w:lang w:val="en-US" w:eastAsia="en-US" w:bidi="ar-SA"/>
      </w:rPr>
    </w:lvl>
    <w:lvl w:ilvl="4" w:tplc="AC7CB500">
      <w:numFmt w:val="bullet"/>
      <w:lvlText w:val="•"/>
      <w:lvlJc w:val="left"/>
      <w:pPr>
        <w:ind w:left="2869" w:hanging="361"/>
      </w:pPr>
      <w:rPr>
        <w:rFonts w:hint="default"/>
        <w:lang w:val="en-US" w:eastAsia="en-US" w:bidi="ar-SA"/>
      </w:rPr>
    </w:lvl>
    <w:lvl w:ilvl="5" w:tplc="3002183C">
      <w:numFmt w:val="bullet"/>
      <w:lvlText w:val="•"/>
      <w:lvlJc w:val="left"/>
      <w:pPr>
        <w:ind w:left="3456" w:hanging="361"/>
      </w:pPr>
      <w:rPr>
        <w:rFonts w:hint="default"/>
        <w:lang w:val="en-US" w:eastAsia="en-US" w:bidi="ar-SA"/>
      </w:rPr>
    </w:lvl>
    <w:lvl w:ilvl="6" w:tplc="F536BEEE">
      <w:numFmt w:val="bullet"/>
      <w:lvlText w:val="•"/>
      <w:lvlJc w:val="left"/>
      <w:pPr>
        <w:ind w:left="4043" w:hanging="361"/>
      </w:pPr>
      <w:rPr>
        <w:rFonts w:hint="default"/>
        <w:lang w:val="en-US" w:eastAsia="en-US" w:bidi="ar-SA"/>
      </w:rPr>
    </w:lvl>
    <w:lvl w:ilvl="7" w:tplc="2F9CC674">
      <w:numFmt w:val="bullet"/>
      <w:lvlText w:val="•"/>
      <w:lvlJc w:val="left"/>
      <w:pPr>
        <w:ind w:left="4631" w:hanging="361"/>
      </w:pPr>
      <w:rPr>
        <w:rFonts w:hint="default"/>
        <w:lang w:val="en-US" w:eastAsia="en-US" w:bidi="ar-SA"/>
      </w:rPr>
    </w:lvl>
    <w:lvl w:ilvl="8" w:tplc="CC28C67C">
      <w:numFmt w:val="bullet"/>
      <w:lvlText w:val="•"/>
      <w:lvlJc w:val="left"/>
      <w:pPr>
        <w:ind w:left="5218" w:hanging="361"/>
      </w:pPr>
      <w:rPr>
        <w:rFonts w:hint="default"/>
        <w:lang w:val="en-US" w:eastAsia="en-US" w:bidi="ar-SA"/>
      </w:rPr>
    </w:lvl>
  </w:abstractNum>
  <w:num w:numId="1" w16cid:durableId="44986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D9"/>
    <w:rsid w:val="0003752E"/>
    <w:rsid w:val="000D6315"/>
    <w:rsid w:val="001F64AD"/>
    <w:rsid w:val="002133E8"/>
    <w:rsid w:val="00242474"/>
    <w:rsid w:val="00251845"/>
    <w:rsid w:val="004F20BE"/>
    <w:rsid w:val="006672D3"/>
    <w:rsid w:val="006C56FC"/>
    <w:rsid w:val="006D5E19"/>
    <w:rsid w:val="006E321D"/>
    <w:rsid w:val="00745140"/>
    <w:rsid w:val="00752614"/>
    <w:rsid w:val="007A5BD9"/>
    <w:rsid w:val="009D60C5"/>
    <w:rsid w:val="009D71CE"/>
    <w:rsid w:val="009E19C1"/>
    <w:rsid w:val="00A6431E"/>
    <w:rsid w:val="00A92DCF"/>
    <w:rsid w:val="00B8037A"/>
    <w:rsid w:val="00BB4E12"/>
    <w:rsid w:val="00BC1211"/>
    <w:rsid w:val="00BD05BF"/>
    <w:rsid w:val="00C0079D"/>
    <w:rsid w:val="00C3348E"/>
    <w:rsid w:val="00C8016C"/>
    <w:rsid w:val="00E93853"/>
    <w:rsid w:val="00E96BC2"/>
    <w:rsid w:val="00F935BA"/>
    <w:rsid w:val="00F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3B7D"/>
  <w15:docId w15:val="{DD6F1507-CFBD-46FA-9994-AC79F2C2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rFonts w:ascii="Tahoma" w:eastAsia="Tahoma" w:hAnsi="Tahoma" w:cs="Tahoma"/>
      <w:b/>
      <w:bCs/>
      <w:sz w:val="36"/>
      <w:szCs w:val="36"/>
    </w:rPr>
  </w:style>
  <w:style w:type="paragraph" w:styleId="Heading2">
    <w:name w:val="heading 2"/>
    <w:basedOn w:val="Normal"/>
    <w:uiPriority w:val="9"/>
    <w:unhideWhenUsed/>
    <w:qFormat/>
    <w:pPr>
      <w:spacing w:before="44"/>
      <w:ind w:left="101"/>
      <w:outlineLvl w:val="1"/>
    </w:pPr>
    <w:rPr>
      <w:rFonts w:ascii="Tahoma" w:eastAsia="Tahoma" w:hAnsi="Tahoma" w:cs="Tahoma"/>
      <w:b/>
      <w:bCs/>
      <w:sz w:val="28"/>
      <w:szCs w:val="28"/>
    </w:rPr>
  </w:style>
  <w:style w:type="paragraph" w:styleId="Heading3">
    <w:name w:val="heading 3"/>
    <w:basedOn w:val="Normal"/>
    <w:uiPriority w:val="9"/>
    <w:unhideWhenUsed/>
    <w:qFormat/>
    <w:pPr>
      <w:spacing w:before="1"/>
      <w:ind w:left="101"/>
      <w:outlineLvl w:val="2"/>
    </w:pPr>
    <w:rPr>
      <w:b/>
      <w:bCs/>
      <w:sz w:val="24"/>
      <w:szCs w:val="24"/>
      <w:u w:val="single" w:color="000000"/>
    </w:rPr>
  </w:style>
  <w:style w:type="paragraph" w:styleId="Heading4">
    <w:name w:val="heading 4"/>
    <w:basedOn w:val="Normal"/>
    <w:uiPriority w:val="9"/>
    <w:unhideWhenUsed/>
    <w:qFormat/>
    <w:pPr>
      <w:ind w:left="26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9"/>
      <w:ind w:left="159"/>
    </w:pPr>
    <w:rPr>
      <w:rFonts w:ascii="Tahoma" w:eastAsia="Tahoma" w:hAnsi="Tahoma" w:cs="Tahoma"/>
      <w:b/>
      <w:bCs/>
      <w:sz w:val="48"/>
      <w:szCs w:val="48"/>
      <w:u w:val="single" w:color="000000"/>
    </w:rPr>
  </w:style>
  <w:style w:type="paragraph" w:styleId="ListParagraph">
    <w:name w:val="List Paragraph"/>
    <w:basedOn w:val="Normal"/>
    <w:uiPriority w:val="1"/>
    <w:qFormat/>
    <w:pPr>
      <w:ind w:left="519"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F935BA"/>
    <w:rPr>
      <w:rFonts w:ascii="Consolas" w:hAnsi="Consolas"/>
      <w:sz w:val="21"/>
      <w:szCs w:val="21"/>
    </w:rPr>
  </w:style>
  <w:style w:type="character" w:customStyle="1" w:styleId="PlainTextChar">
    <w:name w:val="Plain Text Char"/>
    <w:basedOn w:val="DefaultParagraphFont"/>
    <w:link w:val="PlainText"/>
    <w:uiPriority w:val="99"/>
    <w:semiHidden/>
    <w:rsid w:val="00F935BA"/>
    <w:rPr>
      <w:rFonts w:ascii="Consolas" w:eastAsia="Calibri" w:hAnsi="Consolas" w:cs="Calibri"/>
      <w:sz w:val="21"/>
      <w:szCs w:val="21"/>
    </w:rPr>
  </w:style>
  <w:style w:type="character" w:styleId="Hyperlink">
    <w:name w:val="Hyperlink"/>
    <w:basedOn w:val="DefaultParagraphFont"/>
    <w:uiPriority w:val="99"/>
    <w:unhideWhenUsed/>
    <w:rsid w:val="00C8016C"/>
    <w:rPr>
      <w:color w:val="0000FF" w:themeColor="hyperlink"/>
      <w:u w:val="single"/>
    </w:rPr>
  </w:style>
  <w:style w:type="character" w:styleId="UnresolvedMention">
    <w:name w:val="Unresolved Mention"/>
    <w:basedOn w:val="DefaultParagraphFont"/>
    <w:uiPriority w:val="99"/>
    <w:semiHidden/>
    <w:unhideWhenUsed/>
    <w:rsid w:val="00C8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810974499">
      <w:bodyDiv w:val="1"/>
      <w:marLeft w:val="0"/>
      <w:marRight w:val="0"/>
      <w:marTop w:val="0"/>
      <w:marBottom w:val="0"/>
      <w:divBdr>
        <w:top w:val="none" w:sz="0" w:space="0" w:color="auto"/>
        <w:left w:val="none" w:sz="0" w:space="0" w:color="auto"/>
        <w:bottom w:val="none" w:sz="0" w:space="0" w:color="auto"/>
        <w:right w:val="none" w:sz="0" w:space="0" w:color="auto"/>
      </w:divBdr>
    </w:div>
    <w:div w:id="176908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utyem@phelpsc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Roger</dc:creator>
  <cp:lastModifiedBy>Deputyem</cp:lastModifiedBy>
  <cp:revision>16</cp:revision>
  <cp:lastPrinted>2022-07-14T17:56:00Z</cp:lastPrinted>
  <dcterms:created xsi:type="dcterms:W3CDTF">2022-07-13T19:44:00Z</dcterms:created>
  <dcterms:modified xsi:type="dcterms:W3CDTF">2022-07-19T14:10:00Z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Publisher for Microsoft 365</vt:lpwstr>
  </property>
  <property fmtid="{D5CDD505-2E9C-101B-9397-08002B2CF9AE}" pid="4" name="LastSaved">
    <vt:filetime>2022-03-24T00:00:00Z</vt:filetime>
  </property>
</Properties>
</file>